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AC3" w:rsidRDefault="00712AC3"/>
    <w:p w:rsidR="00712AC3" w:rsidRDefault="00712AC3" w:rsidP="00712AC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#100</w:t>
      </w:r>
      <w:r>
        <w:rPr>
          <w:rFonts w:ascii="Arial" w:hAnsi="Arial" w:cs="Arial"/>
          <w:b/>
          <w:sz w:val="24"/>
        </w:rPr>
        <w:tab/>
        <w:t>S5-152050</w:t>
      </w:r>
    </w:p>
    <w:p w:rsidR="00712AC3" w:rsidRDefault="00712AC3" w:rsidP="00712AC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657B80">
        <w:rPr>
          <w:rFonts w:ascii="Arial" w:hAnsi="Arial" w:cs="Arial"/>
          <w:b/>
          <w:sz w:val="24"/>
        </w:rPr>
        <w:t>13-17 April 2015, Dubrovnik (Croatia)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S5-152abc</w:t>
      </w:r>
    </w:p>
    <w:p w:rsidR="00712AC3" w:rsidRDefault="00712AC3" w:rsidP="00712AC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712AC3" w:rsidRDefault="00712AC3" w:rsidP="00712AC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ETSI TC EE</w:t>
      </w:r>
    </w:p>
    <w:p w:rsidR="00712AC3" w:rsidRDefault="00712AC3" w:rsidP="00712AC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712AC3">
        <w:rPr>
          <w:rFonts w:ascii="Arial" w:hAnsi="Arial"/>
          <w:b/>
          <w:lang w:eastAsia="zh-CN"/>
        </w:rPr>
        <w:t>Update on the liaison to 3GPP on Cooperation for Energy Efficiency Measurements</w:t>
      </w:r>
    </w:p>
    <w:p w:rsidR="00712AC3" w:rsidRDefault="00712AC3" w:rsidP="00712AC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712AC3" w:rsidRDefault="00712AC3"/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0A0"/>
      </w:tblPr>
      <w:tblGrid>
        <w:gridCol w:w="2127"/>
        <w:gridCol w:w="25"/>
        <w:gridCol w:w="7630"/>
      </w:tblGrid>
      <w:tr w:rsidR="006C513E" w:rsidRPr="002E5375" w:rsidTr="004E3D1A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513E" w:rsidRPr="00F56077" w:rsidRDefault="006C513E" w:rsidP="004E3D1A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6C513E" w:rsidRPr="00DE4DB9" w:rsidTr="004E3D1A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513E" w:rsidRPr="00DE4DB9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36"/>
                <w:szCs w:val="24"/>
              </w:rPr>
            </w:pPr>
            <w:r w:rsidRPr="00DE4DB9">
              <w:rPr>
                <w:rFonts w:ascii="Calibri" w:hAnsi="Calibri" w:cs="Calibr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513E" w:rsidRPr="00DE4DB9" w:rsidRDefault="001328E1" w:rsidP="001328E1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bookmarkStart w:id="0" w:name="title"/>
            <w:r>
              <w:rPr>
                <w:rFonts w:ascii="Arial" w:hAnsi="Arial" w:cs="Arial"/>
                <w:b/>
                <w:color w:val="0000FF"/>
                <w:sz w:val="24"/>
                <w:szCs w:val="28"/>
              </w:rPr>
              <w:t>Update on the l</w:t>
            </w:r>
            <w:r w:rsidR="006C513E" w:rsidRPr="00656AB0">
              <w:rPr>
                <w:rFonts w:ascii="Arial" w:hAnsi="Arial" w:cs="Arial"/>
                <w:b/>
                <w:color w:val="0000FF"/>
                <w:sz w:val="24"/>
                <w:szCs w:val="28"/>
              </w:rPr>
              <w:t xml:space="preserve">iaison to </w:t>
            </w:r>
            <w:r w:rsidR="006C513E">
              <w:rPr>
                <w:rFonts w:ascii="Arial" w:hAnsi="Arial" w:cs="Arial"/>
                <w:b/>
                <w:color w:val="0000FF"/>
                <w:sz w:val="24"/>
                <w:szCs w:val="28"/>
              </w:rPr>
              <w:t xml:space="preserve">3GPP on </w:t>
            </w:r>
            <w:r w:rsidR="006C513E" w:rsidRPr="00A61C3A">
              <w:rPr>
                <w:rFonts w:ascii="Arial" w:hAnsi="Arial" w:cs="Arial"/>
                <w:b/>
                <w:color w:val="0000FF"/>
                <w:sz w:val="24"/>
                <w:szCs w:val="28"/>
              </w:rPr>
              <w:t>Cooperation for Energy Efficiency Measurement</w:t>
            </w:r>
            <w:r w:rsidR="006C513E">
              <w:rPr>
                <w:rFonts w:ascii="Arial" w:hAnsi="Arial" w:cs="Arial"/>
                <w:b/>
                <w:color w:val="0000FF"/>
                <w:sz w:val="24"/>
                <w:szCs w:val="28"/>
              </w:rPr>
              <w:t>s</w:t>
            </w:r>
            <w:bookmarkEnd w:id="0"/>
          </w:p>
        </w:tc>
      </w:tr>
      <w:tr w:rsidR="006C513E" w:rsidRPr="002A36EA" w:rsidTr="004E3D1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513E" w:rsidRPr="00911477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Cs w:val="24"/>
              </w:rPr>
            </w:pPr>
            <w:r w:rsidRPr="00911477">
              <w:rPr>
                <w:rFonts w:ascii="Calibri" w:hAnsi="Calibri" w:cs="Calibri"/>
              </w:rPr>
              <w:t>Date</w:t>
            </w:r>
            <w:r w:rsidRPr="00911477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6C513E" w:rsidRPr="00A61C3A" w:rsidRDefault="002B66AA" w:rsidP="002B66AA">
            <w:pPr>
              <w:spacing w:before="120"/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19</w:t>
            </w:r>
            <w:r w:rsidR="00FF1F38">
              <w:rPr>
                <w:rFonts w:ascii="Arial" w:hAnsi="Arial" w:cs="Arial"/>
                <w:color w:val="0000FF"/>
              </w:rPr>
              <w:t xml:space="preserve"> </w:t>
            </w:r>
            <w:r>
              <w:rPr>
                <w:rFonts w:ascii="Arial" w:hAnsi="Arial" w:cs="Arial"/>
                <w:color w:val="0000FF"/>
              </w:rPr>
              <w:t>February</w:t>
            </w:r>
            <w:r w:rsidR="009F335E">
              <w:rPr>
                <w:rFonts w:ascii="Arial" w:hAnsi="Arial" w:cs="Arial"/>
                <w:color w:val="0000FF"/>
              </w:rPr>
              <w:t xml:space="preserve"> </w:t>
            </w:r>
            <w:r w:rsidR="00FF1F38">
              <w:rPr>
                <w:rFonts w:ascii="Arial" w:hAnsi="Arial" w:cs="Arial"/>
                <w:color w:val="0000FF"/>
              </w:rPr>
              <w:t>201</w:t>
            </w:r>
            <w:r w:rsidR="009F335E">
              <w:rPr>
                <w:rFonts w:ascii="Arial" w:hAnsi="Arial" w:cs="Arial"/>
                <w:color w:val="0000FF"/>
              </w:rPr>
              <w:t>5</w:t>
            </w:r>
          </w:p>
        </w:tc>
      </w:tr>
      <w:tr w:rsidR="006C513E" w:rsidRPr="00D21604" w:rsidTr="004E3D1A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513E" w:rsidRPr="00911477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513E" w:rsidRPr="00911477" w:rsidRDefault="006C513E" w:rsidP="004E3D1A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6C513E" w:rsidRPr="00DE4DB9" w:rsidTr="004E3D1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513E" w:rsidRPr="00DE4DB9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DE4DB9">
              <w:rPr>
                <w:rFonts w:ascii="Calibri" w:hAnsi="Calibri" w:cs="Calibri"/>
                <w:b/>
                <w:sz w:val="28"/>
                <w:szCs w:val="28"/>
              </w:rPr>
              <w:t>From</w:t>
            </w:r>
            <w:r w:rsidRPr="00DE4DB9">
              <w:rPr>
                <w:rFonts w:ascii="Calibri" w:hAnsi="Calibri" w:cs="Calibr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513E" w:rsidRPr="00DE4DB9" w:rsidRDefault="006C513E" w:rsidP="00441448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TC EE</w:t>
            </w:r>
          </w:p>
        </w:tc>
      </w:tr>
      <w:tr w:rsidR="006C513E" w:rsidRPr="002A36EA" w:rsidTr="004E3D1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513E" w:rsidRPr="00911477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513E" w:rsidRPr="006D0059" w:rsidRDefault="00490456" w:rsidP="00045FA8">
            <w:pPr>
              <w:ind w:left="57"/>
              <w:rPr>
                <w:rFonts w:ascii="Arial" w:hAnsi="Arial" w:cs="Arial"/>
                <w:sz w:val="24"/>
              </w:rPr>
            </w:pPr>
            <w:hyperlink r:id="rId7" w:history="1">
              <w:r w:rsidR="006C513E" w:rsidRPr="006D0059">
                <w:rPr>
                  <w:rStyle w:val="Hyperlink"/>
                  <w:rFonts w:ascii="Arial" w:hAnsi="Arial" w:cs="Arial"/>
                </w:rPr>
                <w:t>Beniamino.gorini@alcatel-lucent.com</w:t>
              </w:r>
            </w:hyperlink>
            <w:r w:rsidR="006C513E" w:rsidRPr="006D0059">
              <w:rPr>
                <w:rFonts w:ascii="Arial" w:hAnsi="Arial" w:cs="Arial"/>
              </w:rPr>
              <w:t xml:space="preserve">; </w:t>
            </w:r>
            <w:r w:rsidR="00045FA8" w:rsidRPr="006756A7">
              <w:rPr>
                <w:rStyle w:val="Hyperlink"/>
                <w:rFonts w:ascii="Arial" w:hAnsi="Arial" w:cs="Arial"/>
              </w:rPr>
              <w:t>marcello.pagnozzi@etsi.org</w:t>
            </w:r>
            <w:r w:rsidR="006C513E" w:rsidRPr="006756A7">
              <w:rPr>
                <w:rStyle w:val="Hyperlink"/>
                <w:rFonts w:ascii="Arial" w:hAnsi="Arial" w:cs="Arial"/>
              </w:rPr>
              <w:t>;</w:t>
            </w:r>
          </w:p>
        </w:tc>
      </w:tr>
      <w:tr w:rsidR="006C513E" w:rsidRPr="008F646A" w:rsidTr="004E3D1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513E" w:rsidRPr="00911477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513E" w:rsidRPr="00911477" w:rsidRDefault="006C513E" w:rsidP="004E3D1A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6C513E" w:rsidRPr="00955E6B" w:rsidTr="004E3D1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513E" w:rsidRPr="00DE4DB9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8"/>
                <w:szCs w:val="24"/>
              </w:rPr>
            </w:pPr>
            <w:r w:rsidRPr="00DE4DB9">
              <w:rPr>
                <w:rFonts w:ascii="Calibri" w:hAnsi="Calibri" w:cs="Calibr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6C513E" w:rsidRPr="00632007" w:rsidRDefault="006C513E" w:rsidP="001663D8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sv-SE"/>
              </w:rPr>
            </w:pPr>
            <w:r w:rsidRPr="00632007">
              <w:rPr>
                <w:rFonts w:ascii="Arial" w:hAnsi="Arial" w:cs="Arial"/>
                <w:color w:val="0000FF"/>
                <w:sz w:val="28"/>
                <w:lang w:val="sv-SE"/>
              </w:rPr>
              <w:t>3GPP TSG SA WG5</w:t>
            </w:r>
          </w:p>
          <w:p w:rsidR="006C513E" w:rsidRPr="00A61C3A" w:rsidRDefault="006C513E" w:rsidP="001663D8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sv-SE"/>
              </w:rPr>
            </w:pPr>
            <w:r w:rsidRPr="00A61C3A">
              <w:rPr>
                <w:rFonts w:ascii="Arial" w:hAnsi="Arial" w:cs="Arial"/>
                <w:color w:val="0000FF"/>
                <w:sz w:val="28"/>
                <w:lang w:val="sv-SE"/>
              </w:rPr>
              <w:t>3GPP TSG SA,</w:t>
            </w:r>
          </w:p>
          <w:p w:rsidR="006C513E" w:rsidRDefault="006C513E" w:rsidP="001663D8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sv-SE"/>
              </w:rPr>
            </w:pPr>
            <w:r w:rsidRPr="00A61C3A">
              <w:rPr>
                <w:rFonts w:ascii="Arial" w:hAnsi="Arial" w:cs="Arial"/>
                <w:color w:val="0000FF"/>
                <w:sz w:val="28"/>
                <w:lang w:val="sv-SE"/>
              </w:rPr>
              <w:t>3GPP TSG RAN WG2</w:t>
            </w:r>
          </w:p>
          <w:p w:rsidR="00043AE9" w:rsidRPr="00A61C3A" w:rsidRDefault="00043AE9" w:rsidP="00043AE9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sv-SE"/>
              </w:rPr>
            </w:pPr>
            <w:r>
              <w:rPr>
                <w:rFonts w:ascii="Arial" w:hAnsi="Arial" w:cs="Arial"/>
                <w:color w:val="0000FF"/>
                <w:sz w:val="28"/>
                <w:lang w:val="sv-SE"/>
              </w:rPr>
              <w:t>3GPP TSG RAN WG3</w:t>
            </w:r>
          </w:p>
          <w:p w:rsidR="00F446D8" w:rsidRPr="00632007" w:rsidRDefault="00F446D8" w:rsidP="00F446D8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sv-SE"/>
              </w:rPr>
            </w:pPr>
            <w:r>
              <w:rPr>
                <w:rFonts w:ascii="Arial" w:hAnsi="Arial" w:cs="Arial"/>
                <w:color w:val="0000FF"/>
                <w:sz w:val="28"/>
                <w:lang w:val="sv-SE"/>
              </w:rPr>
              <w:t>(</w:t>
            </w:r>
            <w:hyperlink r:id="rId8" w:history="1">
              <w:r w:rsidRPr="00A5566B">
                <w:rPr>
                  <w:rStyle w:val="Hyperlink"/>
                  <w:rFonts w:ascii="Arial" w:hAnsi="Arial" w:cs="Arial"/>
                  <w:sz w:val="28"/>
                  <w:lang w:val="sv-SE"/>
                </w:rPr>
                <w:t>3GPPLiaison@etsi.org</w:t>
              </w:r>
            </w:hyperlink>
            <w:r>
              <w:rPr>
                <w:rFonts w:ascii="Arial" w:hAnsi="Arial" w:cs="Arial"/>
                <w:color w:val="0000FF"/>
                <w:sz w:val="28"/>
                <w:lang w:val="sv-SE"/>
              </w:rPr>
              <w:t>)</w:t>
            </w:r>
          </w:p>
        </w:tc>
      </w:tr>
      <w:tr w:rsidR="006C513E" w:rsidRPr="00CC3614" w:rsidTr="004E3D1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513E" w:rsidRPr="00DE4DB9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DE4DB9">
              <w:rPr>
                <w:rFonts w:ascii="Calibri" w:hAnsi="Calibri" w:cs="Calibr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6C513E" w:rsidRPr="00632007" w:rsidRDefault="006C513E" w:rsidP="005B5671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  <w:lang w:val="sv-SE"/>
              </w:rPr>
            </w:pPr>
            <w:r w:rsidRPr="00632007">
              <w:rPr>
                <w:rFonts w:ascii="Arial" w:hAnsi="Arial" w:cs="Arial"/>
                <w:color w:val="0000FF"/>
                <w:sz w:val="24"/>
                <w:szCs w:val="24"/>
                <w:lang w:val="sv-SE"/>
              </w:rPr>
              <w:t>3GPP TSG RAN</w:t>
            </w:r>
          </w:p>
          <w:p w:rsidR="006C513E" w:rsidRPr="00CC3614" w:rsidRDefault="006C513E" w:rsidP="00045FA8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  <w:lang w:val="fi-FI"/>
              </w:rPr>
            </w:pPr>
            <w:r w:rsidRPr="00CC3614">
              <w:rPr>
                <w:rFonts w:ascii="Arial" w:hAnsi="Arial" w:cs="Arial"/>
                <w:color w:val="0000FF"/>
                <w:sz w:val="24"/>
                <w:szCs w:val="24"/>
                <w:lang w:val="fi-FI"/>
              </w:rPr>
              <w:t>ETSI TC-ATTM (</w:t>
            </w:r>
            <w:hyperlink r:id="rId9" w:history="1">
              <w:r w:rsidR="00045FA8" w:rsidRPr="00187530">
                <w:rPr>
                  <w:rStyle w:val="Hyperlink"/>
                  <w:rFonts w:ascii="Arial" w:hAnsi="Arial" w:cs="Arial"/>
                  <w:sz w:val="24"/>
                  <w:szCs w:val="24"/>
                  <w:lang w:val="fi-FI"/>
                </w:rPr>
                <w:t>Martin.Arndt@etsi.org</w:t>
              </w:r>
            </w:hyperlink>
            <w:r w:rsidRPr="00CC3614">
              <w:rPr>
                <w:rFonts w:ascii="Arial" w:hAnsi="Arial" w:cs="Arial"/>
                <w:color w:val="0000FF"/>
                <w:sz w:val="24"/>
                <w:szCs w:val="24"/>
                <w:lang w:val="fi-FI"/>
              </w:rPr>
              <w:t>)</w:t>
            </w:r>
          </w:p>
        </w:tc>
      </w:tr>
      <w:tr w:rsidR="006C513E" w:rsidRPr="00CC3614" w:rsidTr="004E3D1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513E" w:rsidRPr="00CC3614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  <w:lang w:val="fi-FI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6C513E" w:rsidRPr="00CC3614" w:rsidRDefault="006C513E" w:rsidP="004E3D1A">
            <w:pPr>
              <w:ind w:left="57"/>
              <w:rPr>
                <w:rFonts w:ascii="Arial" w:hAnsi="Arial" w:cs="Arial"/>
                <w:sz w:val="16"/>
                <w:lang w:val="fi-FI"/>
              </w:rPr>
            </w:pPr>
          </w:p>
        </w:tc>
      </w:tr>
      <w:tr w:rsidR="006C513E" w:rsidRPr="002A36EA" w:rsidTr="004E3D1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513E" w:rsidRPr="00911477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Response to</w:t>
            </w:r>
            <w:r w:rsidRPr="00911477">
              <w:rPr>
                <w:rFonts w:ascii="Calibri" w:hAnsi="Calibri" w:cs="Calibri"/>
                <w:color w:val="0000FF"/>
              </w:rPr>
              <w:t>:</w:t>
            </w:r>
            <w:r>
              <w:rPr>
                <w:rFonts w:ascii="Calibri" w:hAnsi="Calibri" w:cs="Calibri"/>
                <w:color w:val="0000FF"/>
              </w:rPr>
              <w:br/>
            </w:r>
            <w:r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6C513E" w:rsidRPr="00911477" w:rsidRDefault="006C513E" w:rsidP="004E3D1A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See above contacts</w:t>
            </w:r>
          </w:p>
        </w:tc>
      </w:tr>
      <w:tr w:rsidR="006C513E" w:rsidRPr="00D21604" w:rsidTr="004E3D1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513E" w:rsidRPr="00911477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6C513E" w:rsidRPr="00911477" w:rsidRDefault="006C513E" w:rsidP="004E3D1A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6C513E" w:rsidRPr="00911477" w:rsidTr="004C2A6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6C513E" w:rsidRPr="00911477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Attachments:</w:t>
            </w:r>
            <w:r>
              <w:rPr>
                <w:rFonts w:ascii="Calibri" w:hAnsi="Calibri" w:cs="Calibri"/>
                <w:color w:val="0000FF"/>
              </w:rPr>
              <w:t xml:space="preserve"> </w:t>
            </w:r>
            <w:r>
              <w:rPr>
                <w:rFonts w:ascii="Calibri" w:hAnsi="Calibri" w:cs="Calibri"/>
                <w:color w:val="0000FF"/>
              </w:rPr>
              <w:br/>
            </w:r>
            <w:r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513E" w:rsidRPr="00911477" w:rsidRDefault="006C513E" w:rsidP="00EE696A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None</w:t>
            </w:r>
          </w:p>
        </w:tc>
      </w:tr>
      <w:tr w:rsidR="006C513E" w:rsidRPr="002E5375" w:rsidTr="004E3D1A">
        <w:tc>
          <w:tcPr>
            <w:tcW w:w="9782" w:type="dxa"/>
            <w:gridSpan w:val="3"/>
            <w:tcBorders>
              <w:top w:val="nil"/>
              <w:left w:val="nil"/>
              <w:right w:val="nil"/>
            </w:tcBorders>
          </w:tcPr>
          <w:p w:rsidR="006C513E" w:rsidRPr="002E5375" w:rsidRDefault="006C513E" w:rsidP="004E3D1A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6C513E" w:rsidRDefault="006C513E" w:rsidP="00441448"/>
    <w:p w:rsidR="006C513E" w:rsidRDefault="006C513E" w:rsidP="009A39D3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Dear </w:t>
      </w:r>
      <w:r w:rsidR="001328E1">
        <w:rPr>
          <w:rFonts w:ascii="Calibri" w:hAnsi="Calibri" w:cs="Calibri"/>
          <w:sz w:val="22"/>
          <w:szCs w:val="22"/>
        </w:rPr>
        <w:t>all</w:t>
      </w:r>
      <w:r>
        <w:rPr>
          <w:rFonts w:ascii="Calibri" w:hAnsi="Calibri" w:cs="Calibri"/>
          <w:sz w:val="22"/>
          <w:szCs w:val="22"/>
        </w:rPr>
        <w:t>,</w:t>
      </w:r>
    </w:p>
    <w:p w:rsidR="006C513E" w:rsidRDefault="006C513E" w:rsidP="009A39D3">
      <w:pPr>
        <w:rPr>
          <w:rFonts w:ascii="Calibri" w:hAnsi="Calibri" w:cs="Calibri"/>
          <w:sz w:val="22"/>
          <w:szCs w:val="22"/>
        </w:rPr>
      </w:pPr>
    </w:p>
    <w:p w:rsidR="00FF1F38" w:rsidRDefault="001328E1" w:rsidP="009A39D3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following the </w:t>
      </w:r>
      <w:r w:rsidR="006C513E" w:rsidRPr="009F50C2">
        <w:rPr>
          <w:rFonts w:ascii="Calibri" w:hAnsi="Calibri" w:cs="Calibri"/>
          <w:sz w:val="22"/>
          <w:szCs w:val="22"/>
        </w:rPr>
        <w:t>liaison from 3GPP TSG SA WG5 on “Cooperation for Energy Efficiency Measu</w:t>
      </w:r>
      <w:r>
        <w:rPr>
          <w:rFonts w:ascii="Calibri" w:hAnsi="Calibri" w:cs="Calibri"/>
          <w:sz w:val="22"/>
          <w:szCs w:val="22"/>
        </w:rPr>
        <w:t>rements” (reference: S2-122600) and t</w:t>
      </w:r>
      <w:r w:rsidR="006756A7">
        <w:rPr>
          <w:rFonts w:ascii="Calibri" w:hAnsi="Calibri" w:cs="Calibri"/>
          <w:sz w:val="22"/>
          <w:szCs w:val="22"/>
        </w:rPr>
        <w:t>he joint meeting held in Sophia-</w:t>
      </w:r>
      <w:r>
        <w:rPr>
          <w:rFonts w:ascii="Calibri" w:hAnsi="Calibri" w:cs="Calibri"/>
          <w:sz w:val="22"/>
          <w:szCs w:val="22"/>
        </w:rPr>
        <w:t xml:space="preserve">Antipolis on May 29, 2013 a constant update on the activity of the WI EEPS DES00005 </w:t>
      </w:r>
      <w:r w:rsidR="00045FA8">
        <w:rPr>
          <w:rFonts w:ascii="Calibri" w:hAnsi="Calibri" w:cs="Calibri"/>
          <w:sz w:val="22"/>
          <w:szCs w:val="22"/>
        </w:rPr>
        <w:t>“ES 203 228-</w:t>
      </w:r>
      <w:r w:rsidR="00045FA8" w:rsidRPr="00045FA8">
        <w:rPr>
          <w:rFonts w:ascii="Calibri" w:hAnsi="Calibri" w:cs="Calibri"/>
          <w:sz w:val="22"/>
          <w:szCs w:val="22"/>
        </w:rPr>
        <w:t>Assessment of mobile network energy efficiency</w:t>
      </w:r>
      <w:r w:rsidR="00045FA8">
        <w:rPr>
          <w:rFonts w:ascii="Calibri" w:hAnsi="Calibri" w:cs="Calibri"/>
          <w:sz w:val="22"/>
          <w:szCs w:val="22"/>
        </w:rPr>
        <w:t xml:space="preserve">“ </w:t>
      </w:r>
      <w:r>
        <w:rPr>
          <w:rFonts w:ascii="Calibri" w:hAnsi="Calibri" w:cs="Calibri"/>
          <w:sz w:val="22"/>
          <w:szCs w:val="22"/>
        </w:rPr>
        <w:t xml:space="preserve">was </w:t>
      </w:r>
      <w:r w:rsidR="00F446D8">
        <w:rPr>
          <w:rFonts w:ascii="Calibri" w:hAnsi="Calibri" w:cs="Calibri"/>
          <w:sz w:val="22"/>
          <w:szCs w:val="22"/>
        </w:rPr>
        <w:t>agreed</w:t>
      </w:r>
      <w:r>
        <w:rPr>
          <w:rFonts w:ascii="Calibri" w:hAnsi="Calibri" w:cs="Calibri"/>
          <w:sz w:val="22"/>
          <w:szCs w:val="22"/>
        </w:rPr>
        <w:t>.</w:t>
      </w:r>
      <w:r w:rsidR="00FF1F38">
        <w:rPr>
          <w:rFonts w:ascii="Calibri" w:hAnsi="Calibri" w:cs="Calibri"/>
          <w:sz w:val="22"/>
          <w:szCs w:val="22"/>
        </w:rPr>
        <w:t xml:space="preserve"> </w:t>
      </w:r>
    </w:p>
    <w:p w:rsidR="00FF1F38" w:rsidRDefault="00FF1F38" w:rsidP="009A39D3">
      <w:pPr>
        <w:rPr>
          <w:rFonts w:ascii="Calibri" w:hAnsi="Calibri" w:cs="Calibri"/>
          <w:sz w:val="22"/>
          <w:szCs w:val="22"/>
        </w:rPr>
      </w:pPr>
    </w:p>
    <w:p w:rsidR="001328E1" w:rsidRDefault="00FF1F38" w:rsidP="009A39D3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 first liaison document was sent by ETSI </w:t>
      </w:r>
      <w:r w:rsidR="00045FA8">
        <w:rPr>
          <w:rFonts w:ascii="Calibri" w:hAnsi="Calibri" w:cs="Calibri"/>
          <w:sz w:val="22"/>
          <w:szCs w:val="22"/>
        </w:rPr>
        <w:t>TC-</w:t>
      </w:r>
      <w:r>
        <w:rPr>
          <w:rFonts w:ascii="Calibri" w:hAnsi="Calibri" w:cs="Calibri"/>
          <w:sz w:val="22"/>
          <w:szCs w:val="22"/>
        </w:rPr>
        <w:t>EE in July, 2013 (EE(13)000021), and an answer from 3GPP SA5 was received on October 25</w:t>
      </w:r>
      <w:r w:rsidRPr="00FF1F38">
        <w:rPr>
          <w:rFonts w:ascii="Calibri" w:hAnsi="Calibri" w:cs="Calibri"/>
          <w:sz w:val="22"/>
          <w:szCs w:val="22"/>
          <w:vertAlign w:val="superscript"/>
        </w:rPr>
        <w:t>th</w:t>
      </w:r>
      <w:r>
        <w:rPr>
          <w:rFonts w:ascii="Calibri" w:hAnsi="Calibri" w:cs="Calibri"/>
          <w:sz w:val="22"/>
          <w:szCs w:val="22"/>
        </w:rPr>
        <w:t xml:space="preserve"> (S5131830), indicating counters for Data Volume</w:t>
      </w:r>
      <w:r w:rsidR="00045FA8">
        <w:rPr>
          <w:rFonts w:ascii="Calibri" w:hAnsi="Calibri" w:cs="Calibri"/>
          <w:sz w:val="22"/>
          <w:szCs w:val="22"/>
        </w:rPr>
        <w:t xml:space="preserve"> (DV)</w:t>
      </w:r>
      <w:r>
        <w:rPr>
          <w:rFonts w:ascii="Calibri" w:hAnsi="Calibri" w:cs="Calibri"/>
          <w:sz w:val="22"/>
          <w:szCs w:val="22"/>
        </w:rPr>
        <w:t>, and stating that Energy Consumption counters are not a matter to be dealt with in 3GPP.</w:t>
      </w:r>
    </w:p>
    <w:p w:rsidR="00FF1F38" w:rsidRDefault="00FF1F38" w:rsidP="009A39D3">
      <w:pPr>
        <w:rPr>
          <w:rFonts w:ascii="Calibri" w:hAnsi="Calibri" w:cs="Calibri"/>
          <w:sz w:val="22"/>
          <w:szCs w:val="22"/>
        </w:rPr>
      </w:pPr>
    </w:p>
    <w:p w:rsidR="00FF1F38" w:rsidRDefault="00FF1F38" w:rsidP="009A39D3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ETSI EE positively accepts SA5 statements, adopting DV counters in the E</w:t>
      </w:r>
      <w:r w:rsidR="00045FA8">
        <w:rPr>
          <w:rFonts w:ascii="Calibri" w:hAnsi="Calibri" w:cs="Calibri"/>
          <w:sz w:val="22"/>
          <w:szCs w:val="22"/>
        </w:rPr>
        <w:t>TSI Standard (ES)</w:t>
      </w:r>
      <w:r>
        <w:rPr>
          <w:rFonts w:ascii="Calibri" w:hAnsi="Calibri" w:cs="Calibri"/>
          <w:sz w:val="22"/>
          <w:szCs w:val="22"/>
        </w:rPr>
        <w:t xml:space="preserve"> and considering that it is reasonable not to have 3GPP Energy Consumption (EC) measurements, even if it could be useful to have counters for EC.</w:t>
      </w:r>
    </w:p>
    <w:p w:rsidR="00F446D8" w:rsidRDefault="00F446D8" w:rsidP="009A39D3">
      <w:pPr>
        <w:rPr>
          <w:rFonts w:ascii="Calibri" w:hAnsi="Calibri" w:cs="Calibri"/>
          <w:sz w:val="22"/>
          <w:szCs w:val="22"/>
        </w:rPr>
      </w:pPr>
    </w:p>
    <w:p w:rsidR="00FF1F38" w:rsidRDefault="009F48A0" w:rsidP="009A39D3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Later on last year</w:t>
      </w:r>
      <w:r w:rsidR="00F446D8">
        <w:rPr>
          <w:rFonts w:ascii="Calibri" w:hAnsi="Calibri" w:cs="Calibri"/>
          <w:sz w:val="22"/>
          <w:szCs w:val="22"/>
        </w:rPr>
        <w:t xml:space="preserve"> </w:t>
      </w:r>
      <w:r w:rsidR="00C62E5E">
        <w:rPr>
          <w:rFonts w:ascii="Calibri" w:hAnsi="Calibri" w:cs="Calibri"/>
          <w:sz w:val="22"/>
          <w:szCs w:val="22"/>
        </w:rPr>
        <w:t>a</w:t>
      </w:r>
      <w:r w:rsidR="00F446D8">
        <w:rPr>
          <w:rFonts w:ascii="Calibri" w:hAnsi="Calibri" w:cs="Calibri"/>
          <w:sz w:val="22"/>
          <w:szCs w:val="22"/>
        </w:rPr>
        <w:t xml:space="preserve"> follow up of th</w:t>
      </w:r>
      <w:r w:rsidR="00FF1F38">
        <w:rPr>
          <w:rFonts w:ascii="Calibri" w:hAnsi="Calibri" w:cs="Calibri"/>
          <w:sz w:val="22"/>
          <w:szCs w:val="22"/>
        </w:rPr>
        <w:t>e</w:t>
      </w:r>
      <w:r w:rsidR="00F446D8">
        <w:rPr>
          <w:rFonts w:ascii="Calibri" w:hAnsi="Calibri" w:cs="Calibri"/>
          <w:sz w:val="22"/>
          <w:szCs w:val="22"/>
        </w:rPr>
        <w:t xml:space="preserve"> </w:t>
      </w:r>
      <w:r w:rsidR="009F335E">
        <w:rPr>
          <w:rFonts w:ascii="Calibri" w:hAnsi="Calibri" w:cs="Calibri"/>
          <w:sz w:val="22"/>
          <w:szCs w:val="22"/>
        </w:rPr>
        <w:t>agreement was</w:t>
      </w:r>
      <w:r w:rsidR="00C62E5E">
        <w:rPr>
          <w:rFonts w:ascii="Calibri" w:hAnsi="Calibri" w:cs="Calibri"/>
          <w:sz w:val="22"/>
          <w:szCs w:val="22"/>
        </w:rPr>
        <w:t xml:space="preserve"> requested by SA5</w:t>
      </w:r>
      <w:r w:rsidR="00FF1F38">
        <w:rPr>
          <w:rFonts w:ascii="Calibri" w:hAnsi="Calibri" w:cs="Calibri"/>
          <w:sz w:val="22"/>
          <w:szCs w:val="22"/>
        </w:rPr>
        <w:t xml:space="preserve"> to receive most up-to-date ES drafts together with an indication of the stable clauses.</w:t>
      </w:r>
      <w:r>
        <w:rPr>
          <w:rFonts w:ascii="Calibri" w:hAnsi="Calibri" w:cs="Calibri"/>
          <w:sz w:val="22"/>
          <w:szCs w:val="22"/>
        </w:rPr>
        <w:t xml:space="preserve"> This was done in the LS answer in </w:t>
      </w:r>
      <w:r w:rsidR="006B3294">
        <w:rPr>
          <w:rFonts w:ascii="Calibri" w:hAnsi="Calibri" w:cs="Calibri"/>
          <w:sz w:val="22"/>
          <w:szCs w:val="22"/>
        </w:rPr>
        <w:t>February</w:t>
      </w:r>
      <w:bookmarkStart w:id="1" w:name="_GoBack"/>
      <w:bookmarkEnd w:id="1"/>
      <w:r>
        <w:rPr>
          <w:rFonts w:ascii="Calibri" w:hAnsi="Calibri" w:cs="Calibri"/>
          <w:sz w:val="22"/>
          <w:szCs w:val="22"/>
        </w:rPr>
        <w:t xml:space="preserve"> 2014 (</w:t>
      </w:r>
      <w:r w:rsidR="006B3294" w:rsidRPr="006B3294">
        <w:rPr>
          <w:rFonts w:ascii="Calibri" w:hAnsi="Calibri" w:cs="Calibri"/>
          <w:sz w:val="22"/>
          <w:szCs w:val="22"/>
        </w:rPr>
        <w:t>EE(14)000051rev1</w:t>
      </w:r>
      <w:r>
        <w:rPr>
          <w:rFonts w:ascii="Calibri" w:hAnsi="Calibri" w:cs="Calibri"/>
          <w:sz w:val="22"/>
          <w:szCs w:val="22"/>
        </w:rPr>
        <w:t>).</w:t>
      </w:r>
    </w:p>
    <w:p w:rsidR="009F48A0" w:rsidRDefault="009F48A0" w:rsidP="009A39D3">
      <w:pPr>
        <w:rPr>
          <w:rFonts w:ascii="Calibri" w:hAnsi="Calibri" w:cs="Calibri"/>
          <w:sz w:val="22"/>
          <w:szCs w:val="22"/>
        </w:rPr>
      </w:pPr>
    </w:p>
    <w:p w:rsidR="009F48A0" w:rsidRDefault="009F48A0" w:rsidP="009A39D3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During 2014 the activity on the specification ES 203 228 proceeded and lead to the </w:t>
      </w:r>
      <w:r w:rsidR="009F335E">
        <w:rPr>
          <w:rFonts w:ascii="Calibri" w:hAnsi="Calibri" w:cs="Calibri"/>
          <w:sz w:val="22"/>
          <w:szCs w:val="22"/>
        </w:rPr>
        <w:t xml:space="preserve">final </w:t>
      </w:r>
      <w:r w:rsidR="00AB1041">
        <w:rPr>
          <w:rFonts w:ascii="Calibri" w:hAnsi="Calibri" w:cs="Calibri"/>
          <w:sz w:val="22"/>
          <w:szCs w:val="22"/>
        </w:rPr>
        <w:t xml:space="preserve">approved </w:t>
      </w:r>
      <w:r>
        <w:rPr>
          <w:rFonts w:ascii="Calibri" w:hAnsi="Calibri" w:cs="Calibri"/>
          <w:sz w:val="22"/>
          <w:szCs w:val="22"/>
        </w:rPr>
        <w:t>version 0.0.</w:t>
      </w:r>
      <w:r w:rsidR="009F335E">
        <w:rPr>
          <w:rFonts w:ascii="Calibri" w:hAnsi="Calibri" w:cs="Calibri"/>
          <w:sz w:val="22"/>
          <w:szCs w:val="22"/>
        </w:rPr>
        <w:t>11</w:t>
      </w:r>
      <w:r w:rsidR="00AB1041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 xml:space="preserve"> </w:t>
      </w:r>
    </w:p>
    <w:p w:rsidR="009F335E" w:rsidRDefault="009F335E" w:rsidP="009A39D3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This final draft </w:t>
      </w:r>
      <w:r w:rsidR="00AB1041">
        <w:rPr>
          <w:rFonts w:ascii="Calibri" w:hAnsi="Calibri" w:cs="Calibri"/>
          <w:sz w:val="22"/>
          <w:szCs w:val="22"/>
        </w:rPr>
        <w:t xml:space="preserve">was recently </w:t>
      </w:r>
      <w:r>
        <w:rPr>
          <w:rFonts w:ascii="Calibri" w:hAnsi="Calibri" w:cs="Calibri"/>
          <w:sz w:val="22"/>
          <w:szCs w:val="22"/>
        </w:rPr>
        <w:t>submitted to Member vote in ETSI</w:t>
      </w:r>
      <w:r w:rsidR="00AB1041">
        <w:rPr>
          <w:rFonts w:ascii="Calibri" w:hAnsi="Calibri" w:cs="Calibri"/>
          <w:sz w:val="22"/>
          <w:szCs w:val="22"/>
        </w:rPr>
        <w:t xml:space="preserve"> as version 1.0.0 that you can find attached.</w:t>
      </w:r>
    </w:p>
    <w:p w:rsidR="009F335E" w:rsidRDefault="009F335E" w:rsidP="009A39D3">
      <w:pPr>
        <w:rPr>
          <w:rFonts w:ascii="Calibri" w:hAnsi="Calibri" w:cs="Calibri"/>
          <w:sz w:val="22"/>
          <w:szCs w:val="22"/>
        </w:rPr>
      </w:pPr>
    </w:p>
    <w:p w:rsidR="00735572" w:rsidRDefault="009F335E" w:rsidP="009A39D3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In case you have </w:t>
      </w:r>
      <w:r w:rsidR="00735572">
        <w:rPr>
          <w:rFonts w:ascii="Calibri" w:hAnsi="Calibri" w:cs="Calibri"/>
          <w:sz w:val="22"/>
          <w:szCs w:val="22"/>
        </w:rPr>
        <w:t xml:space="preserve">comments on this </w:t>
      </w:r>
      <w:r>
        <w:rPr>
          <w:rFonts w:ascii="Calibri" w:hAnsi="Calibri" w:cs="Calibri"/>
          <w:sz w:val="22"/>
          <w:szCs w:val="22"/>
        </w:rPr>
        <w:t xml:space="preserve">final </w:t>
      </w:r>
      <w:r w:rsidR="00735572">
        <w:rPr>
          <w:rFonts w:ascii="Calibri" w:hAnsi="Calibri" w:cs="Calibri"/>
          <w:sz w:val="22"/>
          <w:szCs w:val="22"/>
        </w:rPr>
        <w:t>draft</w:t>
      </w:r>
      <w:r>
        <w:rPr>
          <w:rFonts w:ascii="Calibri" w:hAnsi="Calibri" w:cs="Calibri"/>
          <w:sz w:val="22"/>
          <w:szCs w:val="22"/>
        </w:rPr>
        <w:t xml:space="preserve">, you can send them to us by </w:t>
      </w:r>
      <w:r w:rsidR="00CF69F2">
        <w:rPr>
          <w:rFonts w:ascii="Calibri" w:hAnsi="Calibri" w:cs="Calibri"/>
          <w:sz w:val="22"/>
          <w:szCs w:val="22"/>
        </w:rPr>
        <w:t>3</w:t>
      </w:r>
      <w:r w:rsidR="002B66AA">
        <w:rPr>
          <w:rFonts w:ascii="Calibri" w:hAnsi="Calibri" w:cs="Calibri"/>
          <w:sz w:val="22"/>
          <w:szCs w:val="22"/>
        </w:rPr>
        <w:t>1</w:t>
      </w:r>
      <w:r w:rsidR="00CF69F2">
        <w:rPr>
          <w:rFonts w:ascii="Calibri" w:hAnsi="Calibri" w:cs="Calibri"/>
          <w:sz w:val="22"/>
          <w:szCs w:val="22"/>
        </w:rPr>
        <w:t xml:space="preserve"> </w:t>
      </w:r>
      <w:r w:rsidR="002B66AA">
        <w:rPr>
          <w:rFonts w:ascii="Calibri" w:hAnsi="Calibri" w:cs="Calibri"/>
          <w:sz w:val="22"/>
          <w:szCs w:val="22"/>
        </w:rPr>
        <w:t>May</w:t>
      </w:r>
      <w:r w:rsidR="00CF69F2">
        <w:rPr>
          <w:rFonts w:ascii="Calibri" w:hAnsi="Calibri" w:cs="Calibri"/>
          <w:sz w:val="22"/>
          <w:szCs w:val="22"/>
        </w:rPr>
        <w:t xml:space="preserve"> 2015</w:t>
      </w:r>
      <w:r>
        <w:rPr>
          <w:rFonts w:ascii="Calibri" w:hAnsi="Calibri" w:cs="Calibri"/>
          <w:sz w:val="22"/>
          <w:szCs w:val="22"/>
        </w:rPr>
        <w:t xml:space="preserve"> and these </w:t>
      </w:r>
      <w:r w:rsidR="00CF69F2">
        <w:rPr>
          <w:rFonts w:ascii="Calibri" w:hAnsi="Calibri" w:cs="Calibri"/>
          <w:sz w:val="22"/>
          <w:szCs w:val="22"/>
        </w:rPr>
        <w:t xml:space="preserve">will </w:t>
      </w:r>
      <w:r>
        <w:rPr>
          <w:rFonts w:ascii="Calibri" w:hAnsi="Calibri" w:cs="Calibri"/>
          <w:sz w:val="22"/>
          <w:szCs w:val="22"/>
        </w:rPr>
        <w:t>be considered in the next revision of the standard.</w:t>
      </w:r>
    </w:p>
    <w:p w:rsidR="00F94D2F" w:rsidRDefault="00F94D2F" w:rsidP="009A39D3">
      <w:pPr>
        <w:rPr>
          <w:rFonts w:ascii="Calibri" w:hAnsi="Calibri" w:cs="Calibri"/>
          <w:sz w:val="22"/>
          <w:szCs w:val="22"/>
        </w:rPr>
      </w:pPr>
    </w:p>
    <w:p w:rsidR="006C513E" w:rsidRPr="009F50C2" w:rsidRDefault="006C513E" w:rsidP="00463DE3">
      <w:pPr>
        <w:rPr>
          <w:rFonts w:ascii="Calibri" w:hAnsi="Calibri" w:cs="Calibri"/>
          <w:sz w:val="22"/>
          <w:szCs w:val="22"/>
        </w:rPr>
      </w:pPr>
      <w:r w:rsidRPr="009F50C2">
        <w:rPr>
          <w:rFonts w:ascii="Calibri" w:hAnsi="Calibri" w:cs="Calibri"/>
          <w:sz w:val="22"/>
          <w:szCs w:val="22"/>
        </w:rPr>
        <w:t>Yours respectfully</w:t>
      </w:r>
    </w:p>
    <w:p w:rsidR="006C513E" w:rsidRPr="009F50C2" w:rsidRDefault="006C513E" w:rsidP="00463DE3">
      <w:pPr>
        <w:rPr>
          <w:rFonts w:ascii="Calibri" w:hAnsi="Calibri" w:cs="Calibri"/>
          <w:sz w:val="22"/>
          <w:szCs w:val="22"/>
        </w:rPr>
      </w:pPr>
      <w:r w:rsidRPr="009F50C2">
        <w:rPr>
          <w:rFonts w:ascii="Calibri" w:hAnsi="Calibri" w:cs="Calibri"/>
          <w:sz w:val="22"/>
          <w:szCs w:val="22"/>
        </w:rPr>
        <w:t>Beniamino Gorini</w:t>
      </w:r>
    </w:p>
    <w:p w:rsidR="006C513E" w:rsidRPr="009F50C2" w:rsidRDefault="006C513E">
      <w:pPr>
        <w:rPr>
          <w:rFonts w:ascii="Calibri" w:hAnsi="Calibri" w:cs="Calibri"/>
        </w:rPr>
      </w:pPr>
      <w:r w:rsidRPr="009F50C2">
        <w:rPr>
          <w:rFonts w:ascii="Calibri" w:hAnsi="Calibri" w:cs="Calibri"/>
          <w:sz w:val="22"/>
          <w:szCs w:val="22"/>
        </w:rPr>
        <w:t>(ETSI TC-EE chairman)</w:t>
      </w:r>
    </w:p>
    <w:sectPr w:rsidR="006C513E" w:rsidRPr="009F50C2" w:rsidSect="00463DE3">
      <w:headerReference w:type="default" r:id="rId10"/>
      <w:footerReference w:type="default" r:id="rId11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3C0C" w:rsidRDefault="001E3C0C" w:rsidP="00D9435B">
      <w:r>
        <w:separator/>
      </w:r>
    </w:p>
  </w:endnote>
  <w:endnote w:type="continuationSeparator" w:id="0">
    <w:p w:rsidR="001E3C0C" w:rsidRDefault="001E3C0C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13E" w:rsidRPr="0083399D" w:rsidRDefault="006C513E" w:rsidP="0083399D">
    <w:pPr>
      <w:tabs>
        <w:tab w:val="center" w:pos="4536"/>
      </w:tabs>
      <w:rPr>
        <w:rFonts w:ascii="Arial" w:hAnsi="Arial" w:cs="Arial"/>
      </w:rPr>
    </w:pPr>
    <w:r>
      <w:tab/>
    </w:r>
    <w:r w:rsidR="00490456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490456" w:rsidRPr="0083399D">
      <w:rPr>
        <w:rFonts w:ascii="Arial" w:hAnsi="Arial" w:cs="Arial"/>
      </w:rPr>
      <w:fldChar w:fldCharType="separate"/>
    </w:r>
    <w:r w:rsidR="00712AC3">
      <w:rPr>
        <w:rFonts w:ascii="Arial" w:hAnsi="Arial" w:cs="Arial"/>
        <w:noProof/>
      </w:rPr>
      <w:t>1</w:t>
    </w:r>
    <w:r w:rsidR="00490456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712AC3" w:rsidRPr="00712AC3">
        <w:rPr>
          <w:rFonts w:ascii="Arial" w:hAnsi="Arial" w:cs="Arial"/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3C0C" w:rsidRDefault="001E3C0C" w:rsidP="00D9435B">
      <w:r>
        <w:separator/>
      </w:r>
    </w:p>
  </w:footnote>
  <w:footnote w:type="continuationSeparator" w:id="0">
    <w:p w:rsidR="001E3C0C" w:rsidRDefault="001E3C0C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13E" w:rsidRPr="00D9435B" w:rsidRDefault="00AB1041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noProof/>
        <w:lang w:val="en-US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180" cy="442595"/>
          <wp:effectExtent l="19050" t="0" r="7620" b="0"/>
          <wp:wrapTight wrapText="bothSides">
            <wp:wrapPolygon edited="0">
              <wp:start x="-286" y="0"/>
              <wp:lineTo x="-286" y="20453"/>
              <wp:lineTo x="21714" y="20453"/>
              <wp:lineTo x="21714" y="0"/>
              <wp:lineTo x="-28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442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C513E" w:rsidRPr="002655D0">
      <w:rPr>
        <w:rFonts w:ascii="Arial" w:hAnsi="Arial" w:cs="Arial"/>
        <w:sz w:val="36"/>
        <w:szCs w:val="36"/>
      </w:rPr>
      <w:tab/>
    </w:r>
    <w:r w:rsidR="00FF1F38">
      <w:rPr>
        <w:rFonts w:ascii="Arial" w:hAnsi="Arial" w:cs="Arial"/>
        <w:b/>
        <w:sz w:val="36"/>
        <w:szCs w:val="36"/>
        <w:shd w:val="clear" w:color="auto" w:fill="DBE5F1"/>
      </w:rPr>
      <w:t>EE(1</w:t>
    </w:r>
    <w:r w:rsidR="009F335E">
      <w:rPr>
        <w:rFonts w:ascii="Arial" w:hAnsi="Arial" w:cs="Arial"/>
        <w:b/>
        <w:sz w:val="36"/>
        <w:szCs w:val="36"/>
        <w:shd w:val="clear" w:color="auto" w:fill="DBE5F1"/>
      </w:rPr>
      <w:t>5</w:t>
    </w:r>
    <w:r w:rsidR="001328E1">
      <w:rPr>
        <w:rFonts w:ascii="Arial" w:hAnsi="Arial" w:cs="Arial"/>
        <w:b/>
        <w:sz w:val="36"/>
        <w:szCs w:val="36"/>
        <w:shd w:val="clear" w:color="auto" w:fill="DBE5F1"/>
      </w:rPr>
      <w:t>)</w:t>
    </w:r>
    <w:r w:rsidR="00B2233B" w:rsidRPr="00B2233B">
      <w:t xml:space="preserve"> </w:t>
    </w:r>
    <w:r w:rsidR="00B2233B" w:rsidRPr="00B2233B">
      <w:rPr>
        <w:rFonts w:ascii="Arial" w:hAnsi="Arial" w:cs="Arial"/>
        <w:b/>
        <w:sz w:val="36"/>
        <w:szCs w:val="36"/>
        <w:shd w:val="clear" w:color="auto" w:fill="DBE5F1"/>
      </w:rPr>
      <w:t>000003</w:t>
    </w:r>
    <w:r w:rsidR="0079228E">
      <w:rPr>
        <w:rFonts w:ascii="Arial" w:hAnsi="Arial" w:cs="Arial"/>
        <w:b/>
        <w:sz w:val="36"/>
        <w:szCs w:val="36"/>
        <w:shd w:val="clear" w:color="auto" w:fill="DBE5F1"/>
      </w:rPr>
      <w:t>r1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B8AD8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0"/>
    <w:multiLevelType w:val="singleLevel"/>
    <w:tmpl w:val="EC2262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D7601E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E342DC5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4404D3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EBC6C2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FFFFFF89"/>
    <w:multiLevelType w:val="singleLevel"/>
    <w:tmpl w:val="A7CE37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EAA3918"/>
    <w:multiLevelType w:val="hybridMultilevel"/>
    <w:tmpl w:val="1D66339C"/>
    <w:lvl w:ilvl="0" w:tplc="03F8A6F6">
      <w:start w:val="1"/>
      <w:numFmt w:val="bullet"/>
      <w:lvlText w:val=""/>
      <w:lvlJc w:val="left"/>
      <w:pPr>
        <w:tabs>
          <w:tab w:val="num" w:pos="851"/>
        </w:tabs>
        <w:ind w:left="851" w:hanging="39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0E766B0"/>
    <w:multiLevelType w:val="hybridMultilevel"/>
    <w:tmpl w:val="5BCC1A4C"/>
    <w:lvl w:ilvl="0" w:tplc="50AAF826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 w:numId="8">
    <w:abstractNumId w:val="6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5"/>
  </w:num>
  <w:num w:numId="14">
    <w:abstractNumId w:val="0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6"/>
  </w:num>
  <w:num w:numId="23">
    <w:abstractNumId w:val="4"/>
  </w:num>
  <w:num w:numId="24">
    <w:abstractNumId w:val="3"/>
  </w:num>
  <w:num w:numId="25">
    <w:abstractNumId w:val="2"/>
  </w:num>
  <w:num w:numId="26">
    <w:abstractNumId w:val="1"/>
  </w:num>
  <w:num w:numId="27">
    <w:abstractNumId w:val="5"/>
  </w:num>
  <w:num w:numId="28">
    <w:abstractNumId w:val="0"/>
  </w:num>
  <w:num w:numId="29">
    <w:abstractNumId w:val="6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5"/>
  </w:num>
  <w:num w:numId="35">
    <w:abstractNumId w:val="0"/>
  </w:num>
  <w:num w:numId="36">
    <w:abstractNumId w:val="9"/>
  </w:num>
  <w:num w:numId="37">
    <w:abstractNumId w:val="13"/>
  </w:num>
  <w:num w:numId="38">
    <w:abstractNumId w:val="8"/>
  </w:num>
  <w:num w:numId="39">
    <w:abstractNumId w:val="11"/>
  </w:num>
  <w:num w:numId="40">
    <w:abstractNumId w:val="10"/>
  </w:num>
  <w:num w:numId="41">
    <w:abstractNumId w:val="12"/>
  </w:num>
  <w:num w:numId="42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hyphenationZone w:val="425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1B2E"/>
    <w:rsid w:val="0002568A"/>
    <w:rsid w:val="00043AE9"/>
    <w:rsid w:val="00045FA8"/>
    <w:rsid w:val="00063AB8"/>
    <w:rsid w:val="00065A73"/>
    <w:rsid w:val="00073E6B"/>
    <w:rsid w:val="000A6A76"/>
    <w:rsid w:val="000C4CB6"/>
    <w:rsid w:val="000C5604"/>
    <w:rsid w:val="000D7427"/>
    <w:rsid w:val="001328E1"/>
    <w:rsid w:val="001663D8"/>
    <w:rsid w:val="001803E3"/>
    <w:rsid w:val="001809AA"/>
    <w:rsid w:val="00181471"/>
    <w:rsid w:val="00191D22"/>
    <w:rsid w:val="00193299"/>
    <w:rsid w:val="0019482D"/>
    <w:rsid w:val="001C30D5"/>
    <w:rsid w:val="001E3C0C"/>
    <w:rsid w:val="001F5732"/>
    <w:rsid w:val="002102A8"/>
    <w:rsid w:val="00216D13"/>
    <w:rsid w:val="002179BA"/>
    <w:rsid w:val="002336BE"/>
    <w:rsid w:val="00243BF0"/>
    <w:rsid w:val="00244D17"/>
    <w:rsid w:val="00262AD3"/>
    <w:rsid w:val="002655D0"/>
    <w:rsid w:val="002676F5"/>
    <w:rsid w:val="00282610"/>
    <w:rsid w:val="00297B33"/>
    <w:rsid w:val="002A36EA"/>
    <w:rsid w:val="002B0537"/>
    <w:rsid w:val="002B66AA"/>
    <w:rsid w:val="002C1055"/>
    <w:rsid w:val="002E5375"/>
    <w:rsid w:val="002F5958"/>
    <w:rsid w:val="00302E0B"/>
    <w:rsid w:val="003050B4"/>
    <w:rsid w:val="003162AE"/>
    <w:rsid w:val="003354CE"/>
    <w:rsid w:val="0036058F"/>
    <w:rsid w:val="003962DF"/>
    <w:rsid w:val="003B6807"/>
    <w:rsid w:val="003D5716"/>
    <w:rsid w:val="003D6662"/>
    <w:rsid w:val="004050E6"/>
    <w:rsid w:val="004124A2"/>
    <w:rsid w:val="00430743"/>
    <w:rsid w:val="00441448"/>
    <w:rsid w:val="00451D22"/>
    <w:rsid w:val="00457A38"/>
    <w:rsid w:val="00463DE3"/>
    <w:rsid w:val="00490456"/>
    <w:rsid w:val="004950B1"/>
    <w:rsid w:val="004A2DFF"/>
    <w:rsid w:val="004C2A68"/>
    <w:rsid w:val="004D1743"/>
    <w:rsid w:val="004E3D1A"/>
    <w:rsid w:val="00503C30"/>
    <w:rsid w:val="00516885"/>
    <w:rsid w:val="00521B98"/>
    <w:rsid w:val="00551F4D"/>
    <w:rsid w:val="00552B28"/>
    <w:rsid w:val="0055453B"/>
    <w:rsid w:val="00570866"/>
    <w:rsid w:val="00571482"/>
    <w:rsid w:val="005738B6"/>
    <w:rsid w:val="005953B6"/>
    <w:rsid w:val="005A1752"/>
    <w:rsid w:val="005B115B"/>
    <w:rsid w:val="005B5671"/>
    <w:rsid w:val="005E7EA8"/>
    <w:rsid w:val="005F616D"/>
    <w:rsid w:val="005F66BB"/>
    <w:rsid w:val="006017EC"/>
    <w:rsid w:val="00610CBA"/>
    <w:rsid w:val="00620AA5"/>
    <w:rsid w:val="00631480"/>
    <w:rsid w:val="00632007"/>
    <w:rsid w:val="00656AB0"/>
    <w:rsid w:val="006756A7"/>
    <w:rsid w:val="00687A4E"/>
    <w:rsid w:val="006B3294"/>
    <w:rsid w:val="006C4AB9"/>
    <w:rsid w:val="006C513E"/>
    <w:rsid w:val="006C5D63"/>
    <w:rsid w:val="006C6418"/>
    <w:rsid w:val="006D0059"/>
    <w:rsid w:val="006D18DD"/>
    <w:rsid w:val="006D27DD"/>
    <w:rsid w:val="006E55B5"/>
    <w:rsid w:val="006F7C44"/>
    <w:rsid w:val="00704C3A"/>
    <w:rsid w:val="00712AC3"/>
    <w:rsid w:val="00723463"/>
    <w:rsid w:val="00735572"/>
    <w:rsid w:val="007401B2"/>
    <w:rsid w:val="00745E27"/>
    <w:rsid w:val="00776B64"/>
    <w:rsid w:val="00780DFC"/>
    <w:rsid w:val="00780EAF"/>
    <w:rsid w:val="007833A7"/>
    <w:rsid w:val="0079228E"/>
    <w:rsid w:val="007A3763"/>
    <w:rsid w:val="007A788B"/>
    <w:rsid w:val="007F05C7"/>
    <w:rsid w:val="00815F1C"/>
    <w:rsid w:val="00832E39"/>
    <w:rsid w:val="0083399D"/>
    <w:rsid w:val="0084740A"/>
    <w:rsid w:val="008629A9"/>
    <w:rsid w:val="00866086"/>
    <w:rsid w:val="00872576"/>
    <w:rsid w:val="008745A4"/>
    <w:rsid w:val="00885CAF"/>
    <w:rsid w:val="00887234"/>
    <w:rsid w:val="00892A5E"/>
    <w:rsid w:val="008B1741"/>
    <w:rsid w:val="008C093A"/>
    <w:rsid w:val="008D5477"/>
    <w:rsid w:val="008F2EEC"/>
    <w:rsid w:val="008F646A"/>
    <w:rsid w:val="0091037B"/>
    <w:rsid w:val="00911477"/>
    <w:rsid w:val="00912D71"/>
    <w:rsid w:val="00913CAE"/>
    <w:rsid w:val="00922782"/>
    <w:rsid w:val="0095286D"/>
    <w:rsid w:val="00955E6B"/>
    <w:rsid w:val="009560F7"/>
    <w:rsid w:val="00962AFB"/>
    <w:rsid w:val="00993435"/>
    <w:rsid w:val="009A39D3"/>
    <w:rsid w:val="009C49F0"/>
    <w:rsid w:val="009D3539"/>
    <w:rsid w:val="009F0351"/>
    <w:rsid w:val="009F335E"/>
    <w:rsid w:val="009F48A0"/>
    <w:rsid w:val="009F50C2"/>
    <w:rsid w:val="00A022DF"/>
    <w:rsid w:val="00A20EAC"/>
    <w:rsid w:val="00A61734"/>
    <w:rsid w:val="00A61C3A"/>
    <w:rsid w:val="00AA11F5"/>
    <w:rsid w:val="00AB045E"/>
    <w:rsid w:val="00AB1041"/>
    <w:rsid w:val="00AD6D42"/>
    <w:rsid w:val="00B073A5"/>
    <w:rsid w:val="00B2233B"/>
    <w:rsid w:val="00B22603"/>
    <w:rsid w:val="00B44592"/>
    <w:rsid w:val="00B50DAE"/>
    <w:rsid w:val="00B6419E"/>
    <w:rsid w:val="00B703A5"/>
    <w:rsid w:val="00B72E60"/>
    <w:rsid w:val="00B837B4"/>
    <w:rsid w:val="00B95AEE"/>
    <w:rsid w:val="00BB19C1"/>
    <w:rsid w:val="00BB2FD1"/>
    <w:rsid w:val="00BB5244"/>
    <w:rsid w:val="00BC620E"/>
    <w:rsid w:val="00BE7AFE"/>
    <w:rsid w:val="00BF4C3D"/>
    <w:rsid w:val="00C04D8B"/>
    <w:rsid w:val="00C15BAD"/>
    <w:rsid w:val="00C2571A"/>
    <w:rsid w:val="00C43D32"/>
    <w:rsid w:val="00C46AF1"/>
    <w:rsid w:val="00C62E5E"/>
    <w:rsid w:val="00C646F4"/>
    <w:rsid w:val="00C67710"/>
    <w:rsid w:val="00C76D35"/>
    <w:rsid w:val="00CA135C"/>
    <w:rsid w:val="00CC0049"/>
    <w:rsid w:val="00CC123A"/>
    <w:rsid w:val="00CC3614"/>
    <w:rsid w:val="00CD2168"/>
    <w:rsid w:val="00CD5892"/>
    <w:rsid w:val="00CF23D2"/>
    <w:rsid w:val="00CF69F2"/>
    <w:rsid w:val="00D10B52"/>
    <w:rsid w:val="00D14AE9"/>
    <w:rsid w:val="00D21604"/>
    <w:rsid w:val="00D317C2"/>
    <w:rsid w:val="00D503B8"/>
    <w:rsid w:val="00D55D9E"/>
    <w:rsid w:val="00D56C1F"/>
    <w:rsid w:val="00D83CCB"/>
    <w:rsid w:val="00D9435B"/>
    <w:rsid w:val="00DA185D"/>
    <w:rsid w:val="00DA65AB"/>
    <w:rsid w:val="00DD314A"/>
    <w:rsid w:val="00DE4DB9"/>
    <w:rsid w:val="00DF1F45"/>
    <w:rsid w:val="00DF6ED5"/>
    <w:rsid w:val="00E00EF0"/>
    <w:rsid w:val="00E06E1E"/>
    <w:rsid w:val="00E2164C"/>
    <w:rsid w:val="00E568AB"/>
    <w:rsid w:val="00E75DFB"/>
    <w:rsid w:val="00E8220F"/>
    <w:rsid w:val="00EA0019"/>
    <w:rsid w:val="00EB16B6"/>
    <w:rsid w:val="00EB1C87"/>
    <w:rsid w:val="00EE696A"/>
    <w:rsid w:val="00EE7092"/>
    <w:rsid w:val="00EF008C"/>
    <w:rsid w:val="00EF607B"/>
    <w:rsid w:val="00F11466"/>
    <w:rsid w:val="00F12615"/>
    <w:rsid w:val="00F417BD"/>
    <w:rsid w:val="00F446D8"/>
    <w:rsid w:val="00F56077"/>
    <w:rsid w:val="00F630EA"/>
    <w:rsid w:val="00F8634D"/>
    <w:rsid w:val="00F9024E"/>
    <w:rsid w:val="00F94D2F"/>
    <w:rsid w:val="00FA70B9"/>
    <w:rsid w:val="00FB74D6"/>
    <w:rsid w:val="00FF1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4CB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Calibri" w:hAnsi="Arial"/>
      <w:sz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C4CB6"/>
    <w:pPr>
      <w:pBdr>
        <w:top w:val="none" w:sz="0" w:space="0" w:color="auto"/>
      </w:pBdr>
      <w:spacing w:before="180"/>
      <w:outlineLvl w:val="1"/>
    </w:pPr>
    <w:rPr>
      <w:sz w:val="20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0C4CB6"/>
    <w:p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uiPriority w:val="99"/>
    <w:qFormat/>
    <w:rsid w:val="000C4CB6"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rsid w:val="000C4CB6"/>
    <w:pPr>
      <w:ind w:left="1701" w:hanging="1701"/>
      <w:outlineLvl w:val="4"/>
    </w:pPr>
  </w:style>
  <w:style w:type="paragraph" w:styleId="Heading6">
    <w:name w:val="heading 6"/>
    <w:basedOn w:val="H6"/>
    <w:next w:val="Normal"/>
    <w:link w:val="Heading6Char"/>
    <w:uiPriority w:val="99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C4CB6"/>
    <w:pPr>
      <w:ind w:left="0" w:firstLine="0"/>
      <w:outlineLvl w:val="7"/>
    </w:pPr>
    <w:rPr>
      <w:sz w:val="20"/>
    </w:rPr>
  </w:style>
  <w:style w:type="paragraph" w:styleId="Heading9">
    <w:name w:val="heading 9"/>
    <w:basedOn w:val="Heading8"/>
    <w:next w:val="Normal"/>
    <w:link w:val="Heading9Char"/>
    <w:uiPriority w:val="99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0C4CB6"/>
    <w:rPr>
      <w:rFonts w:ascii="Arial" w:hAnsi="Arial" w:cs="Times New Roman"/>
      <w:sz w:val="36"/>
      <w:lang w:val="en-GB" w:eastAsia="en-US" w:bidi="ar-SA"/>
    </w:rPr>
  </w:style>
  <w:style w:type="character" w:customStyle="1" w:styleId="Heading2Char">
    <w:name w:val="Heading 2 Char"/>
    <w:link w:val="Heading2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3Char">
    <w:name w:val="Heading 3 Char"/>
    <w:link w:val="Heading3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4Char">
    <w:name w:val="Heading 4 Char"/>
    <w:link w:val="Heading4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5Char">
    <w:name w:val="Heading 5 Char"/>
    <w:link w:val="Heading5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6Char">
    <w:name w:val="Heading 6 Char"/>
    <w:link w:val="Heading6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7Char">
    <w:name w:val="Heading 7 Char"/>
    <w:link w:val="Heading7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8Char">
    <w:name w:val="Heading 8 Char"/>
    <w:link w:val="Heading8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9Char">
    <w:name w:val="Heading 9 Char"/>
    <w:link w:val="Heading9"/>
    <w:uiPriority w:val="99"/>
    <w:locked/>
    <w:rsid w:val="000C4CB6"/>
    <w:rPr>
      <w:rFonts w:ascii="Arial" w:hAnsi="Arial" w:cs="Times New Roman"/>
      <w:sz w:val="20"/>
      <w:szCs w:val="20"/>
    </w:rPr>
  </w:style>
  <w:style w:type="paragraph" w:styleId="List">
    <w:name w:val="List"/>
    <w:basedOn w:val="Normal"/>
    <w:uiPriority w:val="99"/>
    <w:rsid w:val="000C4CB6"/>
    <w:pPr>
      <w:ind w:left="568" w:hanging="284"/>
    </w:pPr>
  </w:style>
  <w:style w:type="paragraph" w:customStyle="1" w:styleId="B10">
    <w:name w:val="B1"/>
    <w:basedOn w:val="List"/>
    <w:uiPriority w:val="99"/>
    <w:rsid w:val="000C4CB6"/>
    <w:pPr>
      <w:ind w:left="738" w:hanging="454"/>
    </w:pPr>
  </w:style>
  <w:style w:type="paragraph" w:customStyle="1" w:styleId="B1">
    <w:name w:val="B1+"/>
    <w:basedOn w:val="B10"/>
    <w:uiPriority w:val="99"/>
    <w:rsid w:val="000C4CB6"/>
    <w:pPr>
      <w:numPr>
        <w:numId w:val="36"/>
      </w:numPr>
    </w:pPr>
  </w:style>
  <w:style w:type="paragraph" w:styleId="List2">
    <w:name w:val="List 2"/>
    <w:basedOn w:val="List"/>
    <w:uiPriority w:val="99"/>
    <w:rsid w:val="000C4CB6"/>
    <w:pPr>
      <w:ind w:left="851"/>
    </w:pPr>
  </w:style>
  <w:style w:type="paragraph" w:customStyle="1" w:styleId="B20">
    <w:name w:val="B2"/>
    <w:basedOn w:val="List2"/>
    <w:uiPriority w:val="99"/>
    <w:rsid w:val="000C4CB6"/>
    <w:pPr>
      <w:ind w:left="1191" w:hanging="454"/>
    </w:pPr>
  </w:style>
  <w:style w:type="paragraph" w:customStyle="1" w:styleId="B2">
    <w:name w:val="B2+"/>
    <w:basedOn w:val="B20"/>
    <w:uiPriority w:val="99"/>
    <w:rsid w:val="000C4CB6"/>
    <w:pPr>
      <w:numPr>
        <w:numId w:val="37"/>
      </w:numPr>
    </w:pPr>
  </w:style>
  <w:style w:type="paragraph" w:styleId="List3">
    <w:name w:val="List 3"/>
    <w:basedOn w:val="List2"/>
    <w:uiPriority w:val="99"/>
    <w:rsid w:val="000C4CB6"/>
    <w:pPr>
      <w:ind w:left="1135"/>
    </w:pPr>
  </w:style>
  <w:style w:type="paragraph" w:customStyle="1" w:styleId="B30">
    <w:name w:val="B3"/>
    <w:basedOn w:val="List3"/>
    <w:uiPriority w:val="99"/>
    <w:rsid w:val="000C4CB6"/>
    <w:pPr>
      <w:ind w:left="1645" w:hanging="454"/>
    </w:pPr>
  </w:style>
  <w:style w:type="paragraph" w:customStyle="1" w:styleId="B3">
    <w:name w:val="B3+"/>
    <w:basedOn w:val="B30"/>
    <w:uiPriority w:val="99"/>
    <w:rsid w:val="000C4CB6"/>
    <w:pPr>
      <w:numPr>
        <w:numId w:val="38"/>
      </w:numPr>
      <w:tabs>
        <w:tab w:val="left" w:pos="1134"/>
      </w:tabs>
    </w:pPr>
  </w:style>
  <w:style w:type="paragraph" w:styleId="List4">
    <w:name w:val="List 4"/>
    <w:basedOn w:val="List3"/>
    <w:uiPriority w:val="99"/>
    <w:rsid w:val="000C4CB6"/>
    <w:pPr>
      <w:ind w:left="1418"/>
    </w:pPr>
  </w:style>
  <w:style w:type="paragraph" w:customStyle="1" w:styleId="B4">
    <w:name w:val="B4"/>
    <w:basedOn w:val="List4"/>
    <w:uiPriority w:val="99"/>
    <w:rsid w:val="000C4CB6"/>
    <w:pPr>
      <w:ind w:left="2098" w:hanging="454"/>
    </w:pPr>
  </w:style>
  <w:style w:type="paragraph" w:styleId="List5">
    <w:name w:val="List 5"/>
    <w:basedOn w:val="List4"/>
    <w:uiPriority w:val="99"/>
    <w:rsid w:val="000C4CB6"/>
    <w:pPr>
      <w:ind w:left="1702"/>
    </w:pPr>
  </w:style>
  <w:style w:type="paragraph" w:customStyle="1" w:styleId="B5">
    <w:name w:val="B5"/>
    <w:basedOn w:val="List5"/>
    <w:uiPriority w:val="99"/>
    <w:rsid w:val="000C4CB6"/>
    <w:pPr>
      <w:ind w:left="2552" w:hanging="454"/>
    </w:pPr>
  </w:style>
  <w:style w:type="paragraph" w:customStyle="1" w:styleId="BL">
    <w:name w:val="BL"/>
    <w:basedOn w:val="Normal"/>
    <w:uiPriority w:val="99"/>
    <w:rsid w:val="000C4CB6"/>
    <w:pPr>
      <w:numPr>
        <w:numId w:val="39"/>
      </w:numPr>
      <w:tabs>
        <w:tab w:val="left" w:pos="851"/>
      </w:tabs>
    </w:pPr>
  </w:style>
  <w:style w:type="paragraph" w:customStyle="1" w:styleId="BN">
    <w:name w:val="BN"/>
    <w:basedOn w:val="Normal"/>
    <w:uiPriority w:val="99"/>
    <w:rsid w:val="000C4CB6"/>
    <w:pPr>
      <w:numPr>
        <w:numId w:val="40"/>
      </w:numPr>
    </w:pPr>
  </w:style>
  <w:style w:type="paragraph" w:customStyle="1" w:styleId="NO">
    <w:name w:val="NO"/>
    <w:basedOn w:val="Normal"/>
    <w:uiPriority w:val="99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uiPriority w:val="99"/>
    <w:rsid w:val="000C4CB6"/>
    <w:rPr>
      <w:color w:val="FF0000"/>
    </w:rPr>
  </w:style>
  <w:style w:type="paragraph" w:customStyle="1" w:styleId="EQ">
    <w:name w:val="EQ"/>
    <w:basedOn w:val="Normal"/>
    <w:next w:val="Normal"/>
    <w:uiPriority w:val="99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uiPriority w:val="99"/>
    <w:rsid w:val="000C4CB6"/>
    <w:pPr>
      <w:keepLines/>
      <w:ind w:left="1702" w:hanging="1418"/>
    </w:pPr>
  </w:style>
  <w:style w:type="paragraph" w:customStyle="1" w:styleId="EW">
    <w:name w:val="EW"/>
    <w:basedOn w:val="EX"/>
    <w:uiPriority w:val="99"/>
    <w:rsid w:val="000C4CB6"/>
  </w:style>
  <w:style w:type="paragraph" w:customStyle="1" w:styleId="FL">
    <w:name w:val="FL"/>
    <w:basedOn w:val="Normal"/>
    <w:uiPriority w:val="99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basedOn w:val="Normal"/>
    <w:link w:val="HeaderChar"/>
    <w:uiPriority w:val="99"/>
    <w:rsid w:val="000C4CB6"/>
    <w:pPr>
      <w:widowControl w:val="0"/>
    </w:pPr>
    <w:rPr>
      <w:rFonts w:ascii="Arial" w:eastAsia="Calibri" w:hAnsi="Arial"/>
      <w:b/>
      <w:noProof/>
      <w:sz w:val="18"/>
    </w:rPr>
  </w:style>
  <w:style w:type="character" w:customStyle="1" w:styleId="HeaderChar">
    <w:name w:val="Header Char"/>
    <w:link w:val="Header"/>
    <w:uiPriority w:val="99"/>
    <w:locked/>
    <w:rsid w:val="000C4CB6"/>
    <w:rPr>
      <w:rFonts w:ascii="Arial" w:hAnsi="Arial" w:cs="Times New Roman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0C4CB6"/>
    <w:pPr>
      <w:jc w:val="center"/>
    </w:pPr>
    <w:rPr>
      <w:i/>
      <w:sz w:val="20"/>
    </w:rPr>
  </w:style>
  <w:style w:type="character" w:customStyle="1" w:styleId="FooterChar">
    <w:name w:val="Footer Char"/>
    <w:link w:val="Footer"/>
    <w:uiPriority w:val="99"/>
    <w:locked/>
    <w:rsid w:val="000C4CB6"/>
    <w:rPr>
      <w:rFonts w:ascii="Arial" w:hAnsi="Arial" w:cs="Times New Roman"/>
      <w:b/>
      <w:i/>
      <w:noProof/>
      <w:sz w:val="20"/>
      <w:szCs w:val="20"/>
    </w:rPr>
  </w:style>
  <w:style w:type="character" w:styleId="FootnoteReference">
    <w:name w:val="footnote reference"/>
    <w:uiPriority w:val="99"/>
    <w:semiHidden/>
    <w:rsid w:val="000C4CB6"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0C4CB6"/>
    <w:pPr>
      <w:keepLines/>
      <w:ind w:left="454" w:hanging="454"/>
    </w:pPr>
    <w:rPr>
      <w:rFonts w:eastAsia="Calibri"/>
    </w:rPr>
  </w:style>
  <w:style w:type="character" w:customStyle="1" w:styleId="FootnoteTextChar">
    <w:name w:val="Footnote Text Char"/>
    <w:link w:val="FootnoteText"/>
    <w:uiPriority w:val="99"/>
    <w:semiHidden/>
    <w:locked/>
    <w:rsid w:val="000C4CB6"/>
    <w:rPr>
      <w:rFonts w:ascii="Times New Roman" w:hAnsi="Times New Roman" w:cs="Times New Roman"/>
      <w:sz w:val="20"/>
      <w:szCs w:val="20"/>
    </w:rPr>
  </w:style>
  <w:style w:type="paragraph" w:customStyle="1" w:styleId="FP">
    <w:name w:val="FP"/>
    <w:basedOn w:val="Normal"/>
    <w:uiPriority w:val="99"/>
    <w:rsid w:val="000C4CB6"/>
  </w:style>
  <w:style w:type="paragraph" w:customStyle="1" w:styleId="H6">
    <w:name w:val="H6"/>
    <w:basedOn w:val="Heading5"/>
    <w:next w:val="Normal"/>
    <w:uiPriority w:val="99"/>
    <w:rsid w:val="000C4CB6"/>
    <w:pPr>
      <w:ind w:left="1985" w:hanging="1985"/>
      <w:outlineLvl w:val="9"/>
    </w:pPr>
  </w:style>
  <w:style w:type="paragraph" w:styleId="Index1">
    <w:name w:val="index 1"/>
    <w:basedOn w:val="Normal"/>
    <w:uiPriority w:val="99"/>
    <w:semiHidden/>
    <w:rsid w:val="000C4CB6"/>
    <w:pPr>
      <w:keepLines/>
    </w:pPr>
  </w:style>
  <w:style w:type="paragraph" w:styleId="Index2">
    <w:name w:val="index 2"/>
    <w:basedOn w:val="Index1"/>
    <w:uiPriority w:val="99"/>
    <w:semiHidden/>
    <w:rsid w:val="000C4CB6"/>
    <w:pPr>
      <w:ind w:left="284"/>
    </w:pPr>
  </w:style>
  <w:style w:type="paragraph" w:customStyle="1" w:styleId="LD">
    <w:name w:val="LD"/>
    <w:uiPriority w:val="99"/>
    <w:rsid w:val="000C4C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styleId="ListBullet">
    <w:name w:val="List Bullet"/>
    <w:basedOn w:val="List"/>
    <w:uiPriority w:val="99"/>
    <w:rsid w:val="000C4CB6"/>
  </w:style>
  <w:style w:type="paragraph" w:styleId="ListBullet2">
    <w:name w:val="List Bullet 2"/>
    <w:basedOn w:val="ListBullet"/>
    <w:uiPriority w:val="99"/>
    <w:rsid w:val="000C4CB6"/>
    <w:pPr>
      <w:ind w:left="851"/>
    </w:pPr>
  </w:style>
  <w:style w:type="paragraph" w:styleId="ListBullet3">
    <w:name w:val="List Bullet 3"/>
    <w:basedOn w:val="ListBullet2"/>
    <w:uiPriority w:val="99"/>
    <w:rsid w:val="000C4CB6"/>
    <w:pPr>
      <w:ind w:left="1135"/>
    </w:pPr>
  </w:style>
  <w:style w:type="paragraph" w:styleId="ListBullet4">
    <w:name w:val="List Bullet 4"/>
    <w:basedOn w:val="ListBullet3"/>
    <w:uiPriority w:val="99"/>
    <w:rsid w:val="000C4CB6"/>
    <w:pPr>
      <w:ind w:left="1418"/>
    </w:pPr>
  </w:style>
  <w:style w:type="paragraph" w:styleId="ListBullet5">
    <w:name w:val="List Bullet 5"/>
    <w:basedOn w:val="ListBullet4"/>
    <w:uiPriority w:val="99"/>
    <w:rsid w:val="000C4CB6"/>
    <w:pPr>
      <w:ind w:left="1702"/>
    </w:pPr>
  </w:style>
  <w:style w:type="paragraph" w:styleId="ListNumber">
    <w:name w:val="List Number"/>
    <w:basedOn w:val="List"/>
    <w:uiPriority w:val="99"/>
    <w:rsid w:val="000C4CB6"/>
  </w:style>
  <w:style w:type="paragraph" w:styleId="ListNumber2">
    <w:name w:val="List Number 2"/>
    <w:basedOn w:val="ListNumber"/>
    <w:uiPriority w:val="99"/>
    <w:rsid w:val="000C4CB6"/>
    <w:pPr>
      <w:ind w:left="851"/>
    </w:pPr>
  </w:style>
  <w:style w:type="paragraph" w:customStyle="1" w:styleId="NF">
    <w:name w:val="NF"/>
    <w:basedOn w:val="NO"/>
    <w:uiPriority w:val="99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uiPriority w:val="99"/>
    <w:rsid w:val="000C4CB6"/>
  </w:style>
  <w:style w:type="paragraph" w:customStyle="1" w:styleId="PL">
    <w:name w:val="PL"/>
    <w:uiPriority w:val="99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L">
    <w:name w:val="TAL"/>
    <w:basedOn w:val="Normal"/>
    <w:uiPriority w:val="99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uiPriority w:val="99"/>
    <w:rsid w:val="000C4CB6"/>
    <w:pPr>
      <w:jc w:val="center"/>
    </w:pPr>
  </w:style>
  <w:style w:type="paragraph" w:customStyle="1" w:styleId="TAH">
    <w:name w:val="TAH"/>
    <w:basedOn w:val="TAC"/>
    <w:uiPriority w:val="99"/>
    <w:rsid w:val="000C4CB6"/>
    <w:rPr>
      <w:b/>
    </w:rPr>
  </w:style>
  <w:style w:type="paragraph" w:customStyle="1" w:styleId="TAJ">
    <w:name w:val="TAJ"/>
    <w:basedOn w:val="Normal"/>
    <w:uiPriority w:val="99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uiPriority w:val="99"/>
    <w:rsid w:val="000C4CB6"/>
    <w:pPr>
      <w:ind w:left="851" w:hanging="851"/>
    </w:pPr>
  </w:style>
  <w:style w:type="paragraph" w:customStyle="1" w:styleId="TAR">
    <w:name w:val="TAR"/>
    <w:basedOn w:val="TAL"/>
    <w:uiPriority w:val="99"/>
    <w:rsid w:val="000C4CB6"/>
    <w:pPr>
      <w:jc w:val="right"/>
    </w:pPr>
  </w:style>
  <w:style w:type="paragraph" w:customStyle="1" w:styleId="TF">
    <w:name w:val="TF"/>
    <w:basedOn w:val="FL"/>
    <w:uiPriority w:val="99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uiPriority w:val="99"/>
    <w:rsid w:val="000C4CB6"/>
  </w:style>
  <w:style w:type="paragraph" w:styleId="TOC1">
    <w:name w:val="toc 1"/>
    <w:basedOn w:val="Normal"/>
    <w:uiPriority w:val="99"/>
    <w:semiHidden/>
    <w:rsid w:val="000C4CB6"/>
    <w:pPr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styleId="TOC2">
    <w:name w:val="toc 2"/>
    <w:basedOn w:val="TOC1"/>
    <w:uiPriority w:val="99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99"/>
    <w:semiHidden/>
    <w:rsid w:val="000C4CB6"/>
    <w:pPr>
      <w:ind w:left="1134" w:hanging="1134"/>
    </w:pPr>
  </w:style>
  <w:style w:type="paragraph" w:styleId="TOC4">
    <w:name w:val="toc 4"/>
    <w:basedOn w:val="TOC3"/>
    <w:uiPriority w:val="99"/>
    <w:semiHidden/>
    <w:rsid w:val="000C4CB6"/>
    <w:pPr>
      <w:ind w:left="1418" w:hanging="1418"/>
    </w:pPr>
  </w:style>
  <w:style w:type="paragraph" w:styleId="TOC5">
    <w:name w:val="toc 5"/>
    <w:basedOn w:val="TOC4"/>
    <w:uiPriority w:val="99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uiPriority w:val="99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0C4CB6"/>
    <w:pPr>
      <w:ind w:left="2268" w:hanging="2268"/>
    </w:pPr>
  </w:style>
  <w:style w:type="paragraph" w:styleId="TOC8">
    <w:name w:val="toc 8"/>
    <w:basedOn w:val="TOC1"/>
    <w:uiPriority w:val="99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99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uiPriority w:val="99"/>
    <w:rsid w:val="000C4CB6"/>
    <w:pPr>
      <w:outlineLvl w:val="9"/>
    </w:pPr>
  </w:style>
  <w:style w:type="paragraph" w:customStyle="1" w:styleId="ZA">
    <w:name w:val="ZA"/>
    <w:uiPriority w:val="99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uiPriority w:val="99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uiPriority w:val="99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G">
    <w:name w:val="ZG"/>
    <w:uiPriority w:val="99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ZGSM">
    <w:name w:val="ZGSM"/>
    <w:uiPriority w:val="99"/>
    <w:rsid w:val="000C4CB6"/>
  </w:style>
  <w:style w:type="paragraph" w:customStyle="1" w:styleId="ZH">
    <w:name w:val="ZH"/>
    <w:uiPriority w:val="99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T">
    <w:name w:val="ZT"/>
    <w:uiPriority w:val="99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uiPriority w:val="99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uiPriority w:val="99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rsid w:val="002676F5"/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676F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216D13"/>
    <w:rPr>
      <w:rFonts w:cs="Times New Roman"/>
      <w:color w:val="0000FF"/>
      <w:sz w:val="20"/>
      <w:u w:val="single"/>
    </w:rPr>
  </w:style>
  <w:style w:type="character" w:styleId="FollowedHyperlink">
    <w:name w:val="FollowedHyperlink"/>
    <w:uiPriority w:val="99"/>
    <w:semiHidden/>
    <w:rsid w:val="009A39D3"/>
    <w:rPr>
      <w:rFonts w:cs="Times New Roman"/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DF1F45"/>
    <w:pPr>
      <w:ind w:left="720"/>
      <w:contextualSpacing/>
    </w:pPr>
  </w:style>
  <w:style w:type="character" w:styleId="CommentReference">
    <w:name w:val="annotation reference"/>
    <w:uiPriority w:val="99"/>
    <w:semiHidden/>
    <w:rsid w:val="00BF4C3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BF4C3D"/>
    <w:rPr>
      <w:rFonts w:eastAsia="Calibri"/>
    </w:rPr>
  </w:style>
  <w:style w:type="character" w:customStyle="1" w:styleId="CommentTextChar">
    <w:name w:val="Comment Text Char"/>
    <w:link w:val="CommentText"/>
    <w:uiPriority w:val="99"/>
    <w:semiHidden/>
    <w:locked/>
    <w:rsid w:val="00BF4C3D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F4C3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BF4C3D"/>
    <w:rPr>
      <w:rFonts w:ascii="Times New Roman" w:hAnsi="Times New Roman" w:cs="Times New Roman"/>
      <w:b/>
      <w:bCs/>
      <w:sz w:val="20"/>
      <w:szCs w:val="20"/>
    </w:rPr>
  </w:style>
  <w:style w:type="paragraph" w:customStyle="1" w:styleId="tac0">
    <w:name w:val="tac"/>
    <w:basedOn w:val="Normal"/>
    <w:uiPriority w:val="99"/>
    <w:rsid w:val="00C62E5E"/>
    <w:pPr>
      <w:keepNext/>
      <w:overflowPunct/>
      <w:adjustRightInd/>
      <w:jc w:val="center"/>
      <w:textAlignment w:val="auto"/>
    </w:pPr>
    <w:rPr>
      <w:rFonts w:ascii="Arial" w:eastAsia="Calibri" w:hAnsi="Arial" w:cs="Arial"/>
      <w:sz w:val="18"/>
      <w:szCs w:val="18"/>
      <w:lang w:val="it-IT" w:eastAsia="it-IT"/>
    </w:rPr>
  </w:style>
  <w:style w:type="paragraph" w:customStyle="1" w:styleId="tah0">
    <w:name w:val="tah"/>
    <w:basedOn w:val="Normal"/>
    <w:uiPriority w:val="99"/>
    <w:rsid w:val="00C62E5E"/>
    <w:pPr>
      <w:keepNext/>
      <w:overflowPunct/>
      <w:adjustRightInd/>
      <w:jc w:val="center"/>
      <w:textAlignment w:val="auto"/>
    </w:pPr>
    <w:rPr>
      <w:rFonts w:ascii="Arial" w:eastAsia="Calibri" w:hAnsi="Arial" w:cs="Arial"/>
      <w:b/>
      <w:bCs/>
      <w:sz w:val="18"/>
      <w:szCs w:val="18"/>
      <w:lang w:val="it-IT"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05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5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5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Beniamino.gorini@alcatel-lucent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Martin.Arndt@etsi.org" TargetMode="Externa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STATEMENT</vt:lpstr>
    </vt:vector>
  </TitlesOfParts>
  <Company>ETSI Secretariat</Company>
  <LinksUpToDate>false</LinksUpToDate>
  <CharactersWithSpaces>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STATEMENT</dc:title>
  <dc:creator>ETSI</dc:creator>
  <dc:description>20110621 - Template upated:1- L&amp;R margins set to 2cm 2-Header table left indent set to 0</dc:description>
  <cp:lastModifiedBy>631</cp:lastModifiedBy>
  <cp:revision>2</cp:revision>
  <cp:lastPrinted>2010-12-06T15:51:00Z</cp:lastPrinted>
  <dcterms:created xsi:type="dcterms:W3CDTF">2015-03-19T13:35:00Z</dcterms:created>
  <dcterms:modified xsi:type="dcterms:W3CDTF">2015-03-19T13:35:00Z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